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763" w:rsidRDefault="00F44763" w:rsidP="00F44763">
      <w:pPr>
        <w:ind w:firstLine="709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>Прокуратура Красногвардейского района Санкт-Петербурга утвердила обвинительный акт по уголовному делу по обвинению 39-летнего гражданина Российской Федерации, уроженца г. Калуги</w:t>
      </w:r>
      <w:bookmarkEnd w:id="0"/>
      <w:r>
        <w:rPr>
          <w:rFonts w:ascii="Times New Roman" w:hAnsi="Times New Roman"/>
        </w:rPr>
        <w:t>, в совершении преступления, предусмотренного ч. 3 ст. 30, ч. 1 ст. 158 УК РФ – покушение на кражу, то есть умышленные действия лица, непосредственно направленные на тайное хищение чужого имущества, если при этом преступление не было доведено до конца по независящим от этого лица обстоятельствам.</w:t>
      </w:r>
    </w:p>
    <w:p w:rsidR="00F44763" w:rsidRDefault="00F44763" w:rsidP="00F4476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 материалов уголовного дела следует, что Б., находясь в торговом зале магазина «7 </w:t>
      </w:r>
      <w:proofErr w:type="spellStart"/>
      <w:r>
        <w:rPr>
          <w:rFonts w:ascii="Times New Roman" w:hAnsi="Times New Roman"/>
        </w:rPr>
        <w:t>шагофф</w:t>
      </w:r>
      <w:proofErr w:type="spellEnd"/>
      <w:r>
        <w:rPr>
          <w:rFonts w:ascii="Times New Roman" w:hAnsi="Times New Roman"/>
        </w:rPr>
        <w:t>», имея умысел на тайное хищение чужого имущества, тайно похитил 26 штук плиток шоколада, розничной стоимостью 4 182 руб. 53 коп., после чего сложил похищенный товар в пакет, находящийся при нем, прошел мимо расчетно-кассового узла, не оплатив стоимости за товары и направился к выходу из магазина, однако, свой преступный умысел не смог довести до конца по независящим от него обстоятельствам, так как был задержан сотрудниками охраны магазина.</w:t>
      </w:r>
    </w:p>
    <w:p w:rsidR="00782A56" w:rsidRDefault="00782A56"/>
    <w:sectPr w:rsidR="0078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EEF"/>
    <w:rsid w:val="00782A56"/>
    <w:rsid w:val="00A40EEF"/>
    <w:rsid w:val="00F4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0527B-B2E8-46F6-B17B-5FBDA045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763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2026-08-14T07:33:00Z</dcterms:created>
  <dcterms:modified xsi:type="dcterms:W3CDTF">2026-08-14T07:33:00Z</dcterms:modified>
</cp:coreProperties>
</file>